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129" w:rsidRPr="00004129" w:rsidRDefault="00004129" w:rsidP="00004129">
      <w:pPr>
        <w:widowControl/>
        <w:spacing w:after="150"/>
        <w:jc w:val="center"/>
        <w:outlineLvl w:val="1"/>
        <w:rPr>
          <w:rFonts w:ascii="宋体" w:eastAsia="宋体" w:hAnsi="宋体" w:cs="宋体"/>
          <w:color w:val="0E4A72"/>
          <w:kern w:val="0"/>
          <w:sz w:val="39"/>
          <w:szCs w:val="39"/>
        </w:rPr>
      </w:pPr>
      <w:r w:rsidRPr="00004129">
        <w:rPr>
          <w:rFonts w:ascii="宋体" w:eastAsia="宋体" w:hAnsi="宋体" w:cs="宋体"/>
          <w:color w:val="0E4A72"/>
          <w:kern w:val="0"/>
          <w:sz w:val="39"/>
          <w:szCs w:val="39"/>
        </w:rPr>
        <w:t>成都中医药大学国学院2023年硕士研究生招生 调剂录取（第二批）工作办法</w:t>
      </w:r>
    </w:p>
    <w:p w:rsidR="00004129" w:rsidRPr="00004129" w:rsidRDefault="00004129" w:rsidP="00004129">
      <w:pPr>
        <w:widowControl/>
        <w:jc w:val="center"/>
        <w:rPr>
          <w:rFonts w:ascii="宋体" w:eastAsia="宋体" w:hAnsi="宋体" w:cs="宋体"/>
          <w:color w:val="777777"/>
          <w:kern w:val="0"/>
          <w:szCs w:val="21"/>
        </w:rPr>
      </w:pPr>
      <w:r w:rsidRPr="00004129">
        <w:rPr>
          <w:rFonts w:ascii="宋体" w:eastAsia="宋体" w:hAnsi="宋体" w:cs="宋体"/>
          <w:color w:val="777777"/>
          <w:kern w:val="0"/>
          <w:szCs w:val="21"/>
        </w:rPr>
        <w:t>来源： 发布时间：2023-04-19 10:19:31 浏览次数：85 次 【字体：</w:t>
      </w:r>
      <w:hyperlink r:id="rId5" w:history="1">
        <w:r w:rsidRPr="00004129">
          <w:rPr>
            <w:rFonts w:ascii="宋体" w:eastAsia="宋体" w:hAnsi="宋体" w:cs="宋体"/>
            <w:color w:val="000000"/>
            <w:kern w:val="0"/>
            <w:szCs w:val="21"/>
          </w:rPr>
          <w:t>小</w:t>
        </w:r>
      </w:hyperlink>
      <w:r w:rsidRPr="00004129">
        <w:rPr>
          <w:rFonts w:ascii="宋体" w:eastAsia="宋体" w:hAnsi="宋体" w:cs="宋体"/>
          <w:color w:val="777777"/>
          <w:kern w:val="0"/>
          <w:szCs w:val="21"/>
        </w:rPr>
        <w:t> </w:t>
      </w:r>
      <w:hyperlink r:id="rId6" w:history="1">
        <w:r w:rsidRPr="00004129">
          <w:rPr>
            <w:rFonts w:ascii="宋体" w:eastAsia="宋体" w:hAnsi="宋体" w:cs="宋体"/>
            <w:color w:val="000000"/>
            <w:kern w:val="0"/>
            <w:szCs w:val="21"/>
          </w:rPr>
          <w:t>大</w:t>
        </w:r>
      </w:hyperlink>
      <w:r w:rsidRPr="00004129">
        <w:rPr>
          <w:rFonts w:ascii="宋体" w:eastAsia="宋体" w:hAnsi="宋体" w:cs="宋体"/>
          <w:color w:val="777777"/>
          <w:kern w:val="0"/>
          <w:szCs w:val="21"/>
        </w:rPr>
        <w:t>】</w:t>
      </w:r>
    </w:p>
    <w:p w:rsidR="00004129" w:rsidRPr="00004129" w:rsidRDefault="00004129" w:rsidP="00004129">
      <w:pPr>
        <w:widowControl/>
        <w:shd w:val="clear" w:color="auto" w:fill="FFFFFF"/>
        <w:spacing w:after="210" w:line="480" w:lineRule="atLeast"/>
        <w:ind w:firstLine="480"/>
        <w:jc w:val="left"/>
        <w:rPr>
          <w:rFonts w:ascii="宋体" w:eastAsia="宋体" w:hAnsi="宋体" w:cs="宋体"/>
          <w:color w:val="333333"/>
          <w:kern w:val="0"/>
          <w:szCs w:val="21"/>
        </w:rPr>
      </w:pPr>
      <w:r w:rsidRPr="00004129">
        <w:rPr>
          <w:rFonts w:ascii="仿宋" w:eastAsia="仿宋" w:hAnsi="仿宋" w:cs="宋体" w:hint="eastAsia"/>
          <w:color w:val="333333"/>
          <w:kern w:val="0"/>
          <w:sz w:val="29"/>
          <w:szCs w:val="29"/>
        </w:rPr>
        <w:t>根据《成都中医药大学2023年硕士研究生招生复试调剂工作办法》，结合学院2023年硕士研究生招生计划、考生</w:t>
      </w:r>
      <w:proofErr w:type="gramStart"/>
      <w:r w:rsidRPr="00004129">
        <w:rPr>
          <w:rFonts w:ascii="仿宋" w:eastAsia="仿宋" w:hAnsi="仿宋" w:cs="宋体" w:hint="eastAsia"/>
          <w:color w:val="333333"/>
          <w:kern w:val="0"/>
          <w:sz w:val="29"/>
          <w:szCs w:val="29"/>
        </w:rPr>
        <w:t>一</w:t>
      </w:r>
      <w:proofErr w:type="gramEnd"/>
      <w:r w:rsidRPr="00004129">
        <w:rPr>
          <w:rFonts w:ascii="仿宋" w:eastAsia="仿宋" w:hAnsi="仿宋" w:cs="宋体" w:hint="eastAsia"/>
          <w:color w:val="333333"/>
          <w:kern w:val="0"/>
          <w:sz w:val="29"/>
          <w:szCs w:val="29"/>
        </w:rPr>
        <w:t>志愿上线录取情况，制定本调剂工作办法，具体如下。</w:t>
      </w:r>
    </w:p>
    <w:p w:rsidR="00004129" w:rsidRPr="00004129" w:rsidRDefault="00004129" w:rsidP="00004129">
      <w:pPr>
        <w:widowControl/>
        <w:shd w:val="clear" w:color="auto" w:fill="FFFFFF"/>
        <w:spacing w:after="210" w:line="480" w:lineRule="atLeast"/>
        <w:ind w:firstLine="480"/>
        <w:jc w:val="left"/>
        <w:rPr>
          <w:rFonts w:ascii="宋体" w:eastAsia="宋体" w:hAnsi="宋体" w:cs="宋体"/>
          <w:color w:val="333333"/>
          <w:kern w:val="0"/>
          <w:szCs w:val="21"/>
        </w:rPr>
      </w:pPr>
      <w:r w:rsidRPr="00004129">
        <w:rPr>
          <w:rFonts w:ascii="仿宋" w:eastAsia="仿宋" w:hAnsi="仿宋" w:cs="宋体" w:hint="eastAsia"/>
          <w:b/>
          <w:bCs/>
          <w:color w:val="333333"/>
          <w:kern w:val="0"/>
          <w:sz w:val="29"/>
          <w:szCs w:val="29"/>
        </w:rPr>
        <w:t>一、调剂计划</w:t>
      </w:r>
    </w:p>
    <w:p w:rsidR="00004129" w:rsidRPr="00004129" w:rsidRDefault="00004129" w:rsidP="00004129">
      <w:pPr>
        <w:widowControl/>
        <w:shd w:val="clear" w:color="auto" w:fill="FFFFFF"/>
        <w:spacing w:after="210" w:line="480" w:lineRule="atLeast"/>
        <w:ind w:firstLine="480"/>
        <w:jc w:val="left"/>
        <w:rPr>
          <w:rFonts w:ascii="宋体" w:eastAsia="宋体" w:hAnsi="宋体" w:cs="宋体"/>
          <w:color w:val="333333"/>
          <w:kern w:val="0"/>
          <w:szCs w:val="21"/>
        </w:rPr>
      </w:pPr>
      <w:r w:rsidRPr="00004129">
        <w:rPr>
          <w:rFonts w:ascii="仿宋" w:eastAsia="仿宋" w:hAnsi="仿宋" w:cs="宋体" w:hint="eastAsia"/>
          <w:color w:val="333333"/>
          <w:kern w:val="0"/>
          <w:sz w:val="29"/>
          <w:szCs w:val="29"/>
        </w:rPr>
        <w:t>我院中医文化学（1005Z6）</w:t>
      </w:r>
      <w:proofErr w:type="gramStart"/>
      <w:r w:rsidRPr="00004129">
        <w:rPr>
          <w:rFonts w:ascii="仿宋" w:eastAsia="仿宋" w:hAnsi="仿宋" w:cs="宋体" w:hint="eastAsia"/>
          <w:color w:val="333333"/>
          <w:kern w:val="0"/>
          <w:sz w:val="29"/>
          <w:szCs w:val="29"/>
        </w:rPr>
        <w:t>拟接受</w:t>
      </w:r>
      <w:proofErr w:type="gramEnd"/>
      <w:r w:rsidRPr="00004129">
        <w:rPr>
          <w:rFonts w:ascii="仿宋" w:eastAsia="仿宋" w:hAnsi="仿宋" w:cs="宋体" w:hint="eastAsia"/>
          <w:color w:val="333333"/>
          <w:kern w:val="0"/>
          <w:sz w:val="29"/>
          <w:szCs w:val="29"/>
        </w:rPr>
        <w:t>调剂生1名，具体见下表。</w:t>
      </w:r>
    </w:p>
    <w:tbl>
      <w:tblPr>
        <w:tblW w:w="0" w:type="auto"/>
        <w:tblCellMar>
          <w:top w:w="15" w:type="dxa"/>
          <w:left w:w="15" w:type="dxa"/>
          <w:bottom w:w="15" w:type="dxa"/>
          <w:right w:w="15" w:type="dxa"/>
        </w:tblCellMar>
        <w:tblLook w:val="04A0" w:firstRow="1" w:lastRow="0" w:firstColumn="1" w:lastColumn="0" w:noHBand="0" w:noVBand="1"/>
      </w:tblPr>
      <w:tblGrid>
        <w:gridCol w:w="2535"/>
        <w:gridCol w:w="4410"/>
        <w:gridCol w:w="900"/>
      </w:tblGrid>
      <w:tr w:rsidR="00004129" w:rsidRPr="00004129" w:rsidTr="00004129">
        <w:tc>
          <w:tcPr>
            <w:tcW w:w="253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004129" w:rsidRPr="00004129" w:rsidRDefault="00004129" w:rsidP="00004129">
            <w:pPr>
              <w:widowControl/>
              <w:spacing w:after="210" w:line="480" w:lineRule="atLeast"/>
              <w:jc w:val="center"/>
              <w:rPr>
                <w:rFonts w:ascii="宋体" w:eastAsia="宋体" w:hAnsi="宋体" w:cs="宋体"/>
                <w:kern w:val="0"/>
                <w:sz w:val="24"/>
                <w:szCs w:val="24"/>
              </w:rPr>
            </w:pPr>
            <w:r w:rsidRPr="00004129">
              <w:rPr>
                <w:rFonts w:ascii="仿宋" w:eastAsia="仿宋" w:hAnsi="仿宋" w:cs="宋体" w:hint="eastAsia"/>
                <w:color w:val="333333"/>
                <w:kern w:val="0"/>
                <w:sz w:val="29"/>
                <w:szCs w:val="29"/>
                <w:shd w:val="clear" w:color="auto" w:fill="FFFFFF"/>
              </w:rPr>
              <w:t>专业及代码</w:t>
            </w:r>
          </w:p>
        </w:tc>
        <w:tc>
          <w:tcPr>
            <w:tcW w:w="4410" w:type="dxa"/>
            <w:tcBorders>
              <w:top w:val="single" w:sz="6" w:space="0" w:color="auto"/>
              <w:left w:val="nil"/>
              <w:bottom w:val="single" w:sz="6" w:space="0" w:color="auto"/>
              <w:right w:val="single" w:sz="6" w:space="0" w:color="auto"/>
            </w:tcBorders>
            <w:tcMar>
              <w:top w:w="0" w:type="dxa"/>
              <w:left w:w="0" w:type="dxa"/>
              <w:bottom w:w="0" w:type="dxa"/>
              <w:right w:w="0" w:type="dxa"/>
            </w:tcMar>
            <w:vAlign w:val="center"/>
            <w:hideMark/>
          </w:tcPr>
          <w:p w:rsidR="00004129" w:rsidRPr="00004129" w:rsidRDefault="00004129" w:rsidP="00004129">
            <w:pPr>
              <w:widowControl/>
              <w:spacing w:after="210" w:line="480" w:lineRule="atLeast"/>
              <w:jc w:val="center"/>
              <w:rPr>
                <w:rFonts w:ascii="宋体" w:eastAsia="宋体" w:hAnsi="宋体" w:cs="宋体"/>
                <w:kern w:val="0"/>
                <w:sz w:val="24"/>
                <w:szCs w:val="24"/>
              </w:rPr>
            </w:pPr>
            <w:r w:rsidRPr="00004129">
              <w:rPr>
                <w:rFonts w:ascii="仿宋" w:eastAsia="仿宋" w:hAnsi="仿宋" w:cs="宋体" w:hint="eastAsia"/>
                <w:color w:val="333333"/>
                <w:kern w:val="0"/>
                <w:sz w:val="29"/>
                <w:szCs w:val="29"/>
                <w:shd w:val="clear" w:color="auto" w:fill="FFFFFF"/>
              </w:rPr>
              <w:t>研究方向</w:t>
            </w:r>
          </w:p>
        </w:tc>
        <w:tc>
          <w:tcPr>
            <w:tcW w:w="900" w:type="dxa"/>
            <w:tcBorders>
              <w:top w:val="single" w:sz="6" w:space="0" w:color="auto"/>
              <w:left w:val="nil"/>
              <w:bottom w:val="single" w:sz="6" w:space="0" w:color="auto"/>
              <w:right w:val="single" w:sz="6" w:space="0" w:color="auto"/>
            </w:tcBorders>
            <w:tcMar>
              <w:top w:w="0" w:type="dxa"/>
              <w:left w:w="0" w:type="dxa"/>
              <w:bottom w:w="0" w:type="dxa"/>
              <w:right w:w="0" w:type="dxa"/>
            </w:tcMar>
            <w:vAlign w:val="center"/>
            <w:hideMark/>
          </w:tcPr>
          <w:p w:rsidR="00004129" w:rsidRPr="00004129" w:rsidRDefault="00004129" w:rsidP="00004129">
            <w:pPr>
              <w:widowControl/>
              <w:spacing w:after="210" w:line="480" w:lineRule="atLeast"/>
              <w:jc w:val="center"/>
              <w:rPr>
                <w:rFonts w:ascii="宋体" w:eastAsia="宋体" w:hAnsi="宋体" w:cs="宋体"/>
                <w:kern w:val="0"/>
                <w:sz w:val="24"/>
                <w:szCs w:val="24"/>
              </w:rPr>
            </w:pPr>
            <w:r w:rsidRPr="00004129">
              <w:rPr>
                <w:rFonts w:ascii="仿宋" w:eastAsia="仿宋" w:hAnsi="仿宋" w:cs="宋体" w:hint="eastAsia"/>
                <w:color w:val="333333"/>
                <w:kern w:val="0"/>
                <w:sz w:val="29"/>
                <w:szCs w:val="29"/>
                <w:shd w:val="clear" w:color="auto" w:fill="FFFFFF"/>
              </w:rPr>
              <w:t>名额</w:t>
            </w:r>
          </w:p>
        </w:tc>
      </w:tr>
      <w:tr w:rsidR="00004129" w:rsidRPr="00004129" w:rsidTr="00004129">
        <w:trPr>
          <w:trHeight w:val="330"/>
        </w:trPr>
        <w:tc>
          <w:tcPr>
            <w:tcW w:w="2535" w:type="dxa"/>
            <w:tcBorders>
              <w:top w:val="nil"/>
              <w:left w:val="single" w:sz="6" w:space="0" w:color="auto"/>
              <w:bottom w:val="single" w:sz="6" w:space="0" w:color="auto"/>
              <w:right w:val="single" w:sz="6" w:space="0" w:color="auto"/>
            </w:tcBorders>
            <w:tcMar>
              <w:top w:w="0" w:type="dxa"/>
              <w:left w:w="0" w:type="dxa"/>
              <w:bottom w:w="0" w:type="dxa"/>
              <w:right w:w="0" w:type="dxa"/>
            </w:tcMar>
            <w:vAlign w:val="center"/>
            <w:hideMark/>
          </w:tcPr>
          <w:p w:rsidR="00004129" w:rsidRPr="00004129" w:rsidRDefault="00004129" w:rsidP="00004129">
            <w:pPr>
              <w:widowControl/>
              <w:spacing w:after="210" w:line="480" w:lineRule="atLeast"/>
              <w:jc w:val="left"/>
              <w:rPr>
                <w:rFonts w:ascii="宋体" w:eastAsia="宋体" w:hAnsi="宋体" w:cs="宋体"/>
                <w:kern w:val="0"/>
                <w:sz w:val="24"/>
                <w:szCs w:val="24"/>
              </w:rPr>
            </w:pPr>
            <w:r w:rsidRPr="00004129">
              <w:rPr>
                <w:rFonts w:ascii="仿宋" w:eastAsia="仿宋" w:hAnsi="仿宋" w:cs="宋体" w:hint="eastAsia"/>
                <w:color w:val="333333"/>
                <w:kern w:val="0"/>
                <w:sz w:val="29"/>
                <w:szCs w:val="29"/>
                <w:shd w:val="clear" w:color="auto" w:fill="FFFFFF"/>
              </w:rPr>
              <w:t>1005Z6中医文化学</w:t>
            </w:r>
          </w:p>
        </w:tc>
        <w:tc>
          <w:tcPr>
            <w:tcW w:w="4410" w:type="dxa"/>
            <w:tcBorders>
              <w:top w:val="nil"/>
              <w:left w:val="nil"/>
              <w:bottom w:val="single" w:sz="6" w:space="0" w:color="auto"/>
              <w:right w:val="single" w:sz="6" w:space="0" w:color="auto"/>
            </w:tcBorders>
            <w:tcMar>
              <w:top w:w="0" w:type="dxa"/>
              <w:left w:w="0" w:type="dxa"/>
              <w:bottom w:w="0" w:type="dxa"/>
              <w:right w:w="0" w:type="dxa"/>
            </w:tcMar>
            <w:vAlign w:val="center"/>
            <w:hideMark/>
          </w:tcPr>
          <w:p w:rsidR="00004129" w:rsidRPr="00004129" w:rsidRDefault="00004129" w:rsidP="00004129">
            <w:pPr>
              <w:widowControl/>
              <w:spacing w:after="210"/>
              <w:ind w:firstLine="240"/>
              <w:jc w:val="left"/>
              <w:rPr>
                <w:rFonts w:ascii="宋体" w:eastAsia="宋体" w:hAnsi="宋体" w:cs="宋体"/>
                <w:kern w:val="0"/>
                <w:sz w:val="24"/>
                <w:szCs w:val="24"/>
              </w:rPr>
            </w:pPr>
            <w:r w:rsidRPr="00004129">
              <w:rPr>
                <w:rFonts w:ascii="仿宋" w:eastAsia="仿宋" w:hAnsi="仿宋" w:cs="宋体" w:hint="eastAsia"/>
                <w:color w:val="333333"/>
                <w:kern w:val="0"/>
                <w:sz w:val="29"/>
                <w:szCs w:val="29"/>
                <w:shd w:val="clear" w:color="auto" w:fill="FFFFFF"/>
              </w:rPr>
              <w:t>01中医文化与生命哲学</w:t>
            </w:r>
          </w:p>
        </w:tc>
        <w:tc>
          <w:tcPr>
            <w:tcW w:w="900" w:type="dxa"/>
            <w:tcBorders>
              <w:top w:val="nil"/>
              <w:left w:val="nil"/>
              <w:bottom w:val="single" w:sz="6" w:space="0" w:color="auto"/>
              <w:right w:val="single" w:sz="6" w:space="0" w:color="auto"/>
            </w:tcBorders>
            <w:tcMar>
              <w:top w:w="0" w:type="dxa"/>
              <w:left w:w="0" w:type="dxa"/>
              <w:bottom w:w="0" w:type="dxa"/>
              <w:right w:w="0" w:type="dxa"/>
            </w:tcMar>
            <w:vAlign w:val="center"/>
            <w:hideMark/>
          </w:tcPr>
          <w:p w:rsidR="00004129" w:rsidRPr="00004129" w:rsidRDefault="00004129" w:rsidP="00004129">
            <w:pPr>
              <w:widowControl/>
              <w:spacing w:after="210" w:line="480" w:lineRule="atLeast"/>
              <w:jc w:val="center"/>
              <w:rPr>
                <w:rFonts w:ascii="宋体" w:eastAsia="宋体" w:hAnsi="宋体" w:cs="宋体"/>
                <w:kern w:val="0"/>
                <w:sz w:val="24"/>
                <w:szCs w:val="24"/>
              </w:rPr>
            </w:pPr>
            <w:r w:rsidRPr="00004129">
              <w:rPr>
                <w:rFonts w:ascii="仿宋" w:eastAsia="仿宋" w:hAnsi="仿宋" w:cs="宋体" w:hint="eastAsia"/>
                <w:color w:val="333333"/>
                <w:kern w:val="0"/>
                <w:sz w:val="29"/>
                <w:szCs w:val="29"/>
                <w:shd w:val="clear" w:color="auto" w:fill="FFFFFF"/>
              </w:rPr>
              <w:t>1</w:t>
            </w:r>
          </w:p>
        </w:tc>
      </w:tr>
    </w:tbl>
    <w:p w:rsidR="00004129" w:rsidRPr="00004129" w:rsidRDefault="00004129" w:rsidP="00004129">
      <w:pPr>
        <w:widowControl/>
        <w:shd w:val="clear" w:color="auto" w:fill="FFFFFF"/>
        <w:spacing w:after="210" w:line="480" w:lineRule="atLeast"/>
        <w:ind w:firstLine="480"/>
        <w:jc w:val="left"/>
        <w:rPr>
          <w:rFonts w:ascii="宋体" w:eastAsia="宋体" w:hAnsi="宋体" w:cs="宋体"/>
          <w:color w:val="333333"/>
          <w:kern w:val="0"/>
          <w:szCs w:val="21"/>
        </w:rPr>
      </w:pPr>
      <w:r w:rsidRPr="00004129">
        <w:rPr>
          <w:rFonts w:ascii="仿宋" w:eastAsia="仿宋" w:hAnsi="仿宋" w:cs="宋体" w:hint="eastAsia"/>
          <w:b/>
          <w:bCs/>
          <w:color w:val="333333"/>
          <w:kern w:val="0"/>
          <w:sz w:val="29"/>
          <w:szCs w:val="29"/>
        </w:rPr>
        <w:t>二、调剂基本要求</w:t>
      </w:r>
    </w:p>
    <w:p w:rsidR="00004129" w:rsidRPr="00004129" w:rsidRDefault="00004129" w:rsidP="00004129">
      <w:pPr>
        <w:widowControl/>
        <w:shd w:val="clear" w:color="auto" w:fill="FFFFFF"/>
        <w:spacing w:after="210" w:line="480" w:lineRule="atLeast"/>
        <w:ind w:firstLine="480"/>
        <w:jc w:val="left"/>
        <w:rPr>
          <w:rFonts w:ascii="宋体" w:eastAsia="宋体" w:hAnsi="宋体" w:cs="宋体"/>
          <w:color w:val="333333"/>
          <w:kern w:val="0"/>
          <w:szCs w:val="21"/>
        </w:rPr>
      </w:pPr>
      <w:r w:rsidRPr="00004129">
        <w:rPr>
          <w:rFonts w:ascii="仿宋" w:eastAsia="仿宋" w:hAnsi="仿宋" w:cs="宋体" w:hint="eastAsia"/>
          <w:color w:val="333333"/>
          <w:kern w:val="0"/>
          <w:sz w:val="29"/>
          <w:szCs w:val="29"/>
        </w:rPr>
        <w:t>1.学院限招全日制本科毕业生。</w:t>
      </w:r>
    </w:p>
    <w:p w:rsidR="00004129" w:rsidRPr="00004129" w:rsidRDefault="00004129" w:rsidP="00004129">
      <w:pPr>
        <w:widowControl/>
        <w:shd w:val="clear" w:color="auto" w:fill="FFFFFF"/>
        <w:spacing w:after="210" w:line="480" w:lineRule="atLeast"/>
        <w:ind w:firstLine="480"/>
        <w:jc w:val="left"/>
        <w:rPr>
          <w:rFonts w:ascii="宋体" w:eastAsia="宋体" w:hAnsi="宋体" w:cs="宋体"/>
          <w:color w:val="333333"/>
          <w:kern w:val="0"/>
          <w:szCs w:val="21"/>
        </w:rPr>
      </w:pPr>
      <w:r w:rsidRPr="00004129">
        <w:rPr>
          <w:rFonts w:ascii="仿宋" w:eastAsia="仿宋" w:hAnsi="仿宋" w:cs="宋体" w:hint="eastAsia"/>
          <w:color w:val="333333"/>
          <w:kern w:val="0"/>
          <w:sz w:val="29"/>
          <w:szCs w:val="29"/>
        </w:rPr>
        <w:t>2.初试成绩须符合成都中医药大学2023年硕士研究生的基本要求:</w:t>
      </w:r>
    </w:p>
    <w:tbl>
      <w:tblPr>
        <w:tblW w:w="0" w:type="auto"/>
        <w:tblCellMar>
          <w:top w:w="15" w:type="dxa"/>
          <w:left w:w="15" w:type="dxa"/>
          <w:bottom w:w="15" w:type="dxa"/>
          <w:right w:w="15" w:type="dxa"/>
        </w:tblCellMar>
        <w:tblLook w:val="04A0" w:firstRow="1" w:lastRow="0" w:firstColumn="1" w:lastColumn="0" w:noHBand="0" w:noVBand="1"/>
      </w:tblPr>
      <w:tblGrid>
        <w:gridCol w:w="2520"/>
        <w:gridCol w:w="1035"/>
        <w:gridCol w:w="2250"/>
        <w:gridCol w:w="1935"/>
      </w:tblGrid>
      <w:tr w:rsidR="00004129" w:rsidRPr="00004129" w:rsidTr="00004129">
        <w:trPr>
          <w:trHeight w:val="1140"/>
        </w:trPr>
        <w:tc>
          <w:tcPr>
            <w:tcW w:w="252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04129" w:rsidRPr="00004129" w:rsidRDefault="00004129" w:rsidP="00004129">
            <w:pPr>
              <w:widowControl/>
              <w:shd w:val="clear" w:color="auto" w:fill="FFFFFF"/>
              <w:spacing w:after="210" w:line="480" w:lineRule="atLeast"/>
              <w:ind w:firstLine="480"/>
              <w:jc w:val="left"/>
              <w:rPr>
                <w:rFonts w:ascii="宋体" w:eastAsia="宋体" w:hAnsi="宋体" w:cs="宋体"/>
                <w:kern w:val="0"/>
                <w:sz w:val="24"/>
                <w:szCs w:val="24"/>
              </w:rPr>
            </w:pPr>
            <w:r w:rsidRPr="00004129">
              <w:rPr>
                <w:rFonts w:ascii="仿宋" w:eastAsia="仿宋" w:hAnsi="仿宋" w:cs="宋体" w:hint="eastAsia"/>
                <w:color w:val="333333"/>
                <w:kern w:val="0"/>
                <w:sz w:val="29"/>
                <w:szCs w:val="29"/>
              </w:rPr>
              <w:t>专业代码</w:t>
            </w:r>
          </w:p>
        </w:tc>
        <w:tc>
          <w:tcPr>
            <w:tcW w:w="103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004129" w:rsidRPr="00004129" w:rsidRDefault="00004129" w:rsidP="00004129">
            <w:pPr>
              <w:widowControl/>
              <w:shd w:val="clear" w:color="auto" w:fill="FFFFFF"/>
              <w:spacing w:after="210" w:line="480" w:lineRule="atLeast"/>
              <w:jc w:val="left"/>
              <w:rPr>
                <w:rFonts w:ascii="宋体" w:eastAsia="宋体" w:hAnsi="宋体" w:cs="宋体"/>
                <w:kern w:val="0"/>
                <w:sz w:val="24"/>
                <w:szCs w:val="24"/>
              </w:rPr>
            </w:pPr>
            <w:r w:rsidRPr="00004129">
              <w:rPr>
                <w:rFonts w:ascii="仿宋" w:eastAsia="仿宋" w:hAnsi="仿宋" w:cs="宋体" w:hint="eastAsia"/>
                <w:color w:val="333333"/>
                <w:kern w:val="0"/>
                <w:sz w:val="29"/>
                <w:szCs w:val="29"/>
              </w:rPr>
              <w:t>初试总分</w:t>
            </w:r>
          </w:p>
        </w:tc>
        <w:tc>
          <w:tcPr>
            <w:tcW w:w="225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004129" w:rsidRPr="00004129" w:rsidRDefault="00004129" w:rsidP="00004129">
            <w:pPr>
              <w:widowControl/>
              <w:shd w:val="clear" w:color="auto" w:fill="FFFFFF"/>
              <w:spacing w:after="210" w:line="480" w:lineRule="atLeast"/>
              <w:jc w:val="left"/>
              <w:rPr>
                <w:rFonts w:ascii="宋体" w:eastAsia="宋体" w:hAnsi="宋体" w:cs="宋体"/>
                <w:kern w:val="0"/>
                <w:sz w:val="24"/>
                <w:szCs w:val="24"/>
              </w:rPr>
            </w:pPr>
            <w:r w:rsidRPr="00004129">
              <w:rPr>
                <w:rFonts w:ascii="仿宋" w:eastAsia="仿宋" w:hAnsi="仿宋" w:cs="宋体" w:hint="eastAsia"/>
                <w:color w:val="333333"/>
                <w:kern w:val="0"/>
                <w:sz w:val="29"/>
                <w:szCs w:val="29"/>
              </w:rPr>
              <w:t>单科（满分=100分）</w:t>
            </w:r>
          </w:p>
        </w:tc>
        <w:tc>
          <w:tcPr>
            <w:tcW w:w="193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004129" w:rsidRPr="00004129" w:rsidRDefault="00004129" w:rsidP="00004129">
            <w:pPr>
              <w:widowControl/>
              <w:shd w:val="clear" w:color="auto" w:fill="FFFFFF"/>
              <w:spacing w:after="210" w:line="480" w:lineRule="atLeast"/>
              <w:jc w:val="left"/>
              <w:rPr>
                <w:rFonts w:ascii="宋体" w:eastAsia="宋体" w:hAnsi="宋体" w:cs="宋体"/>
                <w:kern w:val="0"/>
                <w:sz w:val="24"/>
                <w:szCs w:val="24"/>
              </w:rPr>
            </w:pPr>
            <w:r w:rsidRPr="00004129">
              <w:rPr>
                <w:rFonts w:ascii="仿宋" w:eastAsia="仿宋" w:hAnsi="仿宋" w:cs="宋体" w:hint="eastAsia"/>
                <w:color w:val="333333"/>
                <w:kern w:val="0"/>
                <w:sz w:val="29"/>
                <w:szCs w:val="29"/>
              </w:rPr>
              <w:t>单科（满分&gt;100分）</w:t>
            </w:r>
          </w:p>
        </w:tc>
      </w:tr>
      <w:tr w:rsidR="00004129" w:rsidRPr="00004129" w:rsidTr="00004129">
        <w:tc>
          <w:tcPr>
            <w:tcW w:w="252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04129" w:rsidRPr="00004129" w:rsidRDefault="00004129" w:rsidP="00004129">
            <w:pPr>
              <w:widowControl/>
              <w:shd w:val="clear" w:color="auto" w:fill="FFFFFF"/>
              <w:spacing w:after="210" w:line="480" w:lineRule="atLeast"/>
              <w:jc w:val="left"/>
              <w:rPr>
                <w:rFonts w:ascii="宋体" w:eastAsia="宋体" w:hAnsi="宋体" w:cs="宋体"/>
                <w:kern w:val="0"/>
                <w:sz w:val="24"/>
                <w:szCs w:val="24"/>
              </w:rPr>
            </w:pPr>
            <w:r w:rsidRPr="00004129">
              <w:rPr>
                <w:rFonts w:ascii="仿宋" w:eastAsia="仿宋" w:hAnsi="仿宋" w:cs="宋体" w:hint="eastAsia"/>
                <w:color w:val="333333"/>
                <w:kern w:val="0"/>
                <w:sz w:val="29"/>
                <w:szCs w:val="29"/>
              </w:rPr>
              <w:t>1005Z6中医文化学</w:t>
            </w:r>
          </w:p>
        </w:tc>
        <w:tc>
          <w:tcPr>
            <w:tcW w:w="103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004129" w:rsidRPr="00004129" w:rsidRDefault="00004129" w:rsidP="00004129">
            <w:pPr>
              <w:widowControl/>
              <w:shd w:val="clear" w:color="auto" w:fill="FFFFFF"/>
              <w:spacing w:after="210" w:line="480" w:lineRule="atLeast"/>
              <w:jc w:val="left"/>
              <w:rPr>
                <w:rFonts w:ascii="宋体" w:eastAsia="宋体" w:hAnsi="宋体" w:cs="宋体"/>
                <w:kern w:val="0"/>
                <w:sz w:val="24"/>
                <w:szCs w:val="24"/>
              </w:rPr>
            </w:pPr>
            <w:r w:rsidRPr="00004129">
              <w:rPr>
                <w:rFonts w:ascii="仿宋" w:eastAsia="仿宋" w:hAnsi="仿宋" w:cs="宋体" w:hint="eastAsia"/>
                <w:color w:val="333333"/>
                <w:kern w:val="0"/>
                <w:sz w:val="29"/>
                <w:szCs w:val="29"/>
              </w:rPr>
              <w:t>295</w:t>
            </w:r>
          </w:p>
        </w:tc>
        <w:tc>
          <w:tcPr>
            <w:tcW w:w="225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004129" w:rsidRPr="00004129" w:rsidRDefault="00004129" w:rsidP="00004129">
            <w:pPr>
              <w:widowControl/>
              <w:shd w:val="clear" w:color="auto" w:fill="FFFFFF"/>
              <w:spacing w:after="210" w:line="480" w:lineRule="atLeast"/>
              <w:jc w:val="left"/>
              <w:rPr>
                <w:rFonts w:ascii="宋体" w:eastAsia="宋体" w:hAnsi="宋体" w:cs="宋体"/>
                <w:kern w:val="0"/>
                <w:sz w:val="24"/>
                <w:szCs w:val="24"/>
              </w:rPr>
            </w:pPr>
            <w:r w:rsidRPr="00004129">
              <w:rPr>
                <w:rFonts w:ascii="仿宋" w:eastAsia="仿宋" w:hAnsi="仿宋" w:cs="宋体" w:hint="eastAsia"/>
                <w:color w:val="333333"/>
                <w:kern w:val="0"/>
                <w:sz w:val="29"/>
                <w:szCs w:val="29"/>
              </w:rPr>
              <w:t>39</w:t>
            </w:r>
          </w:p>
        </w:tc>
        <w:tc>
          <w:tcPr>
            <w:tcW w:w="193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004129" w:rsidRPr="00004129" w:rsidRDefault="00004129" w:rsidP="00004129">
            <w:pPr>
              <w:widowControl/>
              <w:shd w:val="clear" w:color="auto" w:fill="FFFFFF"/>
              <w:spacing w:after="210" w:line="480" w:lineRule="atLeast"/>
              <w:jc w:val="left"/>
              <w:rPr>
                <w:rFonts w:ascii="宋体" w:eastAsia="宋体" w:hAnsi="宋体" w:cs="宋体"/>
                <w:kern w:val="0"/>
                <w:sz w:val="24"/>
                <w:szCs w:val="24"/>
              </w:rPr>
            </w:pPr>
            <w:r w:rsidRPr="00004129">
              <w:rPr>
                <w:rFonts w:ascii="仿宋" w:eastAsia="仿宋" w:hAnsi="仿宋" w:cs="宋体" w:hint="eastAsia"/>
                <w:color w:val="333333"/>
                <w:kern w:val="0"/>
                <w:sz w:val="29"/>
                <w:szCs w:val="29"/>
              </w:rPr>
              <w:t>117</w:t>
            </w:r>
          </w:p>
        </w:tc>
      </w:tr>
    </w:tbl>
    <w:p w:rsidR="00004129" w:rsidRPr="00004129" w:rsidRDefault="00004129" w:rsidP="00004129">
      <w:pPr>
        <w:widowControl/>
        <w:shd w:val="clear" w:color="auto" w:fill="FFFFFF"/>
        <w:spacing w:after="210" w:line="480" w:lineRule="atLeast"/>
        <w:ind w:firstLine="285"/>
        <w:jc w:val="left"/>
        <w:rPr>
          <w:rFonts w:ascii="宋体" w:eastAsia="宋体" w:hAnsi="宋体" w:cs="宋体"/>
          <w:color w:val="333333"/>
          <w:kern w:val="0"/>
          <w:szCs w:val="21"/>
        </w:rPr>
      </w:pPr>
      <w:r w:rsidRPr="00004129">
        <w:rPr>
          <w:rFonts w:ascii="仿宋" w:eastAsia="仿宋" w:hAnsi="仿宋" w:cs="宋体" w:hint="eastAsia"/>
          <w:color w:val="333333"/>
          <w:kern w:val="0"/>
          <w:sz w:val="29"/>
          <w:szCs w:val="29"/>
        </w:rPr>
        <w:t>3.接收1005中医学、1006中西医结合、1057中医专业考生。</w:t>
      </w:r>
    </w:p>
    <w:p w:rsidR="00004129" w:rsidRPr="00004129" w:rsidRDefault="00004129" w:rsidP="00004129">
      <w:pPr>
        <w:widowControl/>
        <w:shd w:val="clear" w:color="auto" w:fill="FFFFFF"/>
        <w:spacing w:after="210" w:line="480" w:lineRule="atLeast"/>
        <w:ind w:firstLine="285"/>
        <w:jc w:val="left"/>
        <w:rPr>
          <w:rFonts w:ascii="宋体" w:eastAsia="宋体" w:hAnsi="宋体" w:cs="宋体"/>
          <w:color w:val="333333"/>
          <w:kern w:val="0"/>
          <w:szCs w:val="21"/>
        </w:rPr>
      </w:pPr>
      <w:r w:rsidRPr="00004129">
        <w:rPr>
          <w:rFonts w:ascii="仿宋" w:eastAsia="仿宋" w:hAnsi="仿宋" w:cs="宋体" w:hint="eastAsia"/>
          <w:color w:val="333333"/>
          <w:kern w:val="0"/>
          <w:sz w:val="29"/>
          <w:szCs w:val="29"/>
        </w:rPr>
        <w:lastRenderedPageBreak/>
        <w:t>4.学院不接受参加单独考试（含强军计划、援藏计划）的考生调剂。不接受报考方式为非普通全日制考生调剂。</w:t>
      </w:r>
    </w:p>
    <w:p w:rsidR="00004129" w:rsidRPr="00004129" w:rsidRDefault="00004129" w:rsidP="00004129">
      <w:pPr>
        <w:widowControl/>
        <w:shd w:val="clear" w:color="auto" w:fill="FFFFFF"/>
        <w:spacing w:after="210" w:line="480" w:lineRule="atLeast"/>
        <w:ind w:firstLine="480"/>
        <w:jc w:val="left"/>
        <w:rPr>
          <w:rFonts w:ascii="宋体" w:eastAsia="宋体" w:hAnsi="宋体" w:cs="宋体"/>
          <w:color w:val="333333"/>
          <w:kern w:val="0"/>
          <w:szCs w:val="21"/>
        </w:rPr>
      </w:pPr>
      <w:r w:rsidRPr="00004129">
        <w:rPr>
          <w:rFonts w:ascii="仿宋" w:eastAsia="仿宋" w:hAnsi="仿宋" w:cs="宋体" w:hint="eastAsia"/>
          <w:color w:val="333333"/>
          <w:kern w:val="0"/>
          <w:sz w:val="29"/>
          <w:szCs w:val="29"/>
        </w:rPr>
        <w:t>5.学院不接受学历（学籍）信息有疑问且不能提供权威机构认证证明考生的调剂申请。</w:t>
      </w:r>
    </w:p>
    <w:p w:rsidR="00004129" w:rsidRPr="00004129" w:rsidRDefault="00004129" w:rsidP="00004129">
      <w:pPr>
        <w:widowControl/>
        <w:shd w:val="clear" w:color="auto" w:fill="FFFFFF"/>
        <w:spacing w:line="480" w:lineRule="atLeast"/>
        <w:ind w:firstLine="480"/>
        <w:jc w:val="left"/>
        <w:rPr>
          <w:rFonts w:ascii="宋体" w:eastAsia="宋体" w:hAnsi="宋体" w:cs="宋体"/>
          <w:color w:val="333333"/>
          <w:kern w:val="0"/>
          <w:szCs w:val="21"/>
        </w:rPr>
      </w:pPr>
      <w:r w:rsidRPr="00004129">
        <w:rPr>
          <w:rFonts w:ascii="仿宋" w:eastAsia="仿宋" w:hAnsi="仿宋" w:cs="宋体" w:hint="eastAsia"/>
          <w:b/>
          <w:bCs/>
          <w:color w:val="333333"/>
          <w:kern w:val="0"/>
          <w:sz w:val="29"/>
          <w:szCs w:val="29"/>
        </w:rPr>
        <w:t>三、调剂工作流程</w:t>
      </w:r>
    </w:p>
    <w:p w:rsidR="00004129" w:rsidRPr="00004129" w:rsidRDefault="00004129" w:rsidP="00004129">
      <w:pPr>
        <w:widowControl/>
        <w:shd w:val="clear" w:color="auto" w:fill="FFFFFF"/>
        <w:spacing w:line="480" w:lineRule="atLeast"/>
        <w:ind w:firstLine="480"/>
        <w:jc w:val="left"/>
        <w:rPr>
          <w:rFonts w:ascii="宋体" w:eastAsia="宋体" w:hAnsi="宋体" w:cs="宋体"/>
          <w:color w:val="333333"/>
          <w:kern w:val="0"/>
          <w:szCs w:val="21"/>
        </w:rPr>
      </w:pPr>
      <w:r w:rsidRPr="00004129">
        <w:rPr>
          <w:rFonts w:ascii="仿宋" w:eastAsia="仿宋" w:hAnsi="仿宋" w:cs="宋体" w:hint="eastAsia"/>
          <w:color w:val="333333"/>
          <w:kern w:val="0"/>
          <w:sz w:val="29"/>
          <w:szCs w:val="29"/>
        </w:rPr>
        <w:t>（一）接收调剂生规则</w:t>
      </w:r>
    </w:p>
    <w:p w:rsidR="00004129" w:rsidRPr="00004129" w:rsidRDefault="00004129" w:rsidP="00004129">
      <w:pPr>
        <w:widowControl/>
        <w:shd w:val="clear" w:color="auto" w:fill="FFFFFF"/>
        <w:spacing w:line="480" w:lineRule="atLeast"/>
        <w:ind w:firstLine="480"/>
        <w:jc w:val="left"/>
        <w:rPr>
          <w:rFonts w:ascii="宋体" w:eastAsia="宋体" w:hAnsi="宋体" w:cs="宋体"/>
          <w:color w:val="333333"/>
          <w:kern w:val="0"/>
          <w:szCs w:val="21"/>
        </w:rPr>
      </w:pPr>
      <w:r w:rsidRPr="00004129">
        <w:rPr>
          <w:rFonts w:ascii="仿宋" w:eastAsia="仿宋" w:hAnsi="仿宋" w:cs="宋体" w:hint="eastAsia"/>
          <w:color w:val="333333"/>
          <w:kern w:val="0"/>
          <w:sz w:val="29"/>
          <w:szCs w:val="29"/>
        </w:rPr>
        <w:t>按照考生初试总成绩择优选择。在生源充足情况下，学院按不低于120%调剂报考考生人数择优确定进入复试的考生名单。</w:t>
      </w:r>
    </w:p>
    <w:p w:rsidR="00004129" w:rsidRPr="00004129" w:rsidRDefault="00004129" w:rsidP="00004129">
      <w:pPr>
        <w:widowControl/>
        <w:shd w:val="clear" w:color="auto" w:fill="FFFFFF"/>
        <w:spacing w:line="480" w:lineRule="atLeast"/>
        <w:ind w:firstLine="480"/>
        <w:jc w:val="left"/>
        <w:rPr>
          <w:rFonts w:ascii="宋体" w:eastAsia="宋体" w:hAnsi="宋体" w:cs="宋体"/>
          <w:color w:val="333333"/>
          <w:kern w:val="0"/>
          <w:szCs w:val="21"/>
        </w:rPr>
      </w:pPr>
      <w:r w:rsidRPr="00004129">
        <w:rPr>
          <w:rFonts w:ascii="仿宋" w:eastAsia="仿宋" w:hAnsi="仿宋" w:cs="宋体" w:hint="eastAsia"/>
          <w:color w:val="333333"/>
          <w:kern w:val="0"/>
          <w:sz w:val="29"/>
          <w:szCs w:val="29"/>
        </w:rPr>
        <w:t>（二）申请调剂流程</w:t>
      </w:r>
    </w:p>
    <w:p w:rsidR="00004129" w:rsidRPr="00004129" w:rsidRDefault="00004129" w:rsidP="00004129">
      <w:pPr>
        <w:widowControl/>
        <w:shd w:val="clear" w:color="auto" w:fill="FFFFFF"/>
        <w:spacing w:line="480" w:lineRule="atLeast"/>
        <w:ind w:firstLine="480"/>
        <w:jc w:val="left"/>
        <w:rPr>
          <w:rFonts w:ascii="宋体" w:eastAsia="宋体" w:hAnsi="宋体" w:cs="宋体"/>
          <w:color w:val="333333"/>
          <w:kern w:val="0"/>
          <w:szCs w:val="21"/>
        </w:rPr>
      </w:pPr>
      <w:r w:rsidRPr="00004129">
        <w:rPr>
          <w:rFonts w:ascii="仿宋" w:eastAsia="仿宋" w:hAnsi="仿宋" w:cs="宋体" w:hint="eastAsia"/>
          <w:color w:val="333333"/>
          <w:kern w:val="0"/>
          <w:sz w:val="29"/>
          <w:szCs w:val="29"/>
        </w:rPr>
        <w:t>符合调剂要求的考生在4月20日16:30至4月21日16：30登陆“全国硕士生调剂服务系统”填报调剂志愿。志愿填报截止后24小时内，符合调剂条件的考生将收到复试通知，考生须在接到复试通知后2个小时内通过“全国硕士生调剂服务系统”，确认接受复试，逾期未确认的，视为自动放弃，复试资格顺延递补。</w:t>
      </w:r>
    </w:p>
    <w:p w:rsidR="00004129" w:rsidRPr="00004129" w:rsidRDefault="00004129" w:rsidP="00004129">
      <w:pPr>
        <w:widowControl/>
        <w:shd w:val="clear" w:color="auto" w:fill="FFFFFF"/>
        <w:spacing w:line="480" w:lineRule="atLeast"/>
        <w:ind w:firstLine="480"/>
        <w:jc w:val="left"/>
        <w:rPr>
          <w:rFonts w:ascii="宋体" w:eastAsia="宋体" w:hAnsi="宋体" w:cs="宋体"/>
          <w:color w:val="333333"/>
          <w:kern w:val="0"/>
          <w:szCs w:val="21"/>
        </w:rPr>
      </w:pPr>
      <w:r w:rsidRPr="00004129">
        <w:rPr>
          <w:rFonts w:ascii="仿宋" w:eastAsia="仿宋" w:hAnsi="仿宋" w:cs="宋体" w:hint="eastAsia"/>
          <w:color w:val="333333"/>
          <w:kern w:val="0"/>
          <w:sz w:val="29"/>
          <w:szCs w:val="29"/>
        </w:rPr>
        <w:t>（三）复试调剂资格审查</w:t>
      </w:r>
    </w:p>
    <w:p w:rsidR="00004129" w:rsidRPr="00004129" w:rsidRDefault="00004129" w:rsidP="00004129">
      <w:pPr>
        <w:widowControl/>
        <w:shd w:val="clear" w:color="auto" w:fill="FFFFFF"/>
        <w:spacing w:line="480" w:lineRule="atLeast"/>
        <w:ind w:firstLine="570"/>
        <w:jc w:val="left"/>
        <w:rPr>
          <w:rFonts w:ascii="宋体" w:eastAsia="宋体" w:hAnsi="宋体" w:cs="宋体"/>
          <w:color w:val="333333"/>
          <w:kern w:val="0"/>
          <w:szCs w:val="21"/>
        </w:rPr>
      </w:pPr>
      <w:r w:rsidRPr="00004129">
        <w:rPr>
          <w:rFonts w:ascii="仿宋" w:eastAsia="仿宋" w:hAnsi="仿宋" w:cs="宋体" w:hint="eastAsia"/>
          <w:color w:val="333333"/>
          <w:kern w:val="0"/>
          <w:sz w:val="29"/>
          <w:szCs w:val="29"/>
        </w:rPr>
        <w:t>参加复试考生按学校通知，在聚合支付缴纳复试费120元，缴费流程详见研究生院通知链接：</w:t>
      </w:r>
    </w:p>
    <w:p w:rsidR="00004129" w:rsidRPr="00004129" w:rsidRDefault="00004129" w:rsidP="00004129">
      <w:pPr>
        <w:widowControl/>
        <w:shd w:val="clear" w:color="auto" w:fill="FFFFFF"/>
        <w:spacing w:line="480" w:lineRule="atLeast"/>
        <w:ind w:firstLine="570"/>
        <w:jc w:val="left"/>
        <w:rPr>
          <w:rFonts w:ascii="宋体" w:eastAsia="宋体" w:hAnsi="宋体" w:cs="宋体"/>
          <w:color w:val="333333"/>
          <w:kern w:val="0"/>
          <w:szCs w:val="21"/>
        </w:rPr>
      </w:pPr>
      <w:r w:rsidRPr="00004129">
        <w:rPr>
          <w:rFonts w:ascii="仿宋" w:eastAsia="仿宋" w:hAnsi="仿宋" w:cs="宋体" w:hint="eastAsia"/>
          <w:color w:val="333333"/>
          <w:kern w:val="0"/>
          <w:sz w:val="29"/>
          <w:szCs w:val="29"/>
        </w:rPr>
        <w:t>https://yjs.cdutcm.edu.cn/zsgz/sszs/content_88824</w:t>
      </w:r>
    </w:p>
    <w:p w:rsidR="00004129" w:rsidRPr="00004129" w:rsidRDefault="00004129" w:rsidP="00004129">
      <w:pPr>
        <w:widowControl/>
        <w:shd w:val="clear" w:color="auto" w:fill="FFFFFF"/>
        <w:spacing w:line="480" w:lineRule="atLeast"/>
        <w:ind w:firstLine="570"/>
        <w:rPr>
          <w:rFonts w:ascii="宋体" w:eastAsia="宋体" w:hAnsi="宋体" w:cs="宋体"/>
          <w:color w:val="333333"/>
          <w:kern w:val="0"/>
          <w:szCs w:val="21"/>
        </w:rPr>
      </w:pPr>
      <w:r w:rsidRPr="00004129">
        <w:rPr>
          <w:rFonts w:ascii="仿宋" w:eastAsia="仿宋" w:hAnsi="仿宋" w:cs="宋体" w:hint="eastAsia"/>
          <w:color w:val="333333"/>
          <w:kern w:val="0"/>
          <w:sz w:val="29"/>
          <w:szCs w:val="29"/>
        </w:rPr>
        <w:t>考生须缴费完成后，在2023年4月23日13：30—16：00携带以下相关证件到成都中医药大学（温江校区）</w:t>
      </w:r>
      <w:proofErr w:type="gramStart"/>
      <w:r w:rsidRPr="00004129">
        <w:rPr>
          <w:rFonts w:ascii="仿宋" w:eastAsia="仿宋" w:hAnsi="仿宋" w:cs="宋体" w:hint="eastAsia"/>
          <w:color w:val="333333"/>
          <w:kern w:val="0"/>
          <w:sz w:val="29"/>
          <w:szCs w:val="29"/>
        </w:rPr>
        <w:t>弘景楼4号</w:t>
      </w:r>
      <w:proofErr w:type="gramEnd"/>
      <w:r w:rsidRPr="00004129">
        <w:rPr>
          <w:rFonts w:ascii="仿宋" w:eastAsia="仿宋" w:hAnsi="仿宋" w:cs="宋体" w:hint="eastAsia"/>
          <w:color w:val="333333"/>
          <w:kern w:val="0"/>
          <w:sz w:val="29"/>
          <w:szCs w:val="29"/>
        </w:rPr>
        <w:t>303办公室报到，经查验证件合格后方可参加复试。</w:t>
      </w:r>
    </w:p>
    <w:p w:rsidR="00004129" w:rsidRPr="00004129" w:rsidRDefault="00004129" w:rsidP="00004129">
      <w:pPr>
        <w:widowControl/>
        <w:spacing w:line="555" w:lineRule="atLeast"/>
        <w:ind w:firstLine="555"/>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lastRenderedPageBreak/>
        <w:t>1、应届生</w:t>
      </w:r>
    </w:p>
    <w:p w:rsidR="00004129" w:rsidRPr="00004129" w:rsidRDefault="00004129" w:rsidP="00004129">
      <w:pPr>
        <w:widowControl/>
        <w:spacing w:line="555" w:lineRule="atLeast"/>
        <w:ind w:firstLine="555"/>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必须携带二代身份证原件及复印件、教育部学籍在线验证报告、学生证原件及复印件、所在学校教务处签章的本科成绩单原件。</w:t>
      </w:r>
    </w:p>
    <w:p w:rsidR="00004129" w:rsidRPr="00004129" w:rsidRDefault="00004129" w:rsidP="00004129">
      <w:pPr>
        <w:widowControl/>
        <w:spacing w:line="555" w:lineRule="atLeast"/>
        <w:ind w:firstLine="555"/>
        <w:rPr>
          <w:rFonts w:ascii="宋体" w:eastAsia="宋体" w:hAnsi="宋体" w:cs="宋体"/>
          <w:color w:val="333333"/>
          <w:kern w:val="0"/>
          <w:szCs w:val="21"/>
        </w:rPr>
      </w:pPr>
      <w:r w:rsidRPr="00004129">
        <w:rPr>
          <w:rFonts w:ascii="仿宋" w:eastAsia="仿宋" w:hAnsi="仿宋" w:cs="宋体" w:hint="eastAsia"/>
          <w:b/>
          <w:bCs/>
          <w:color w:val="333333"/>
          <w:kern w:val="0"/>
          <w:sz w:val="29"/>
          <w:szCs w:val="29"/>
          <w:shd w:val="clear" w:color="auto" w:fill="FFFFFF"/>
        </w:rPr>
        <w:t>报到时查验证书原件，以下材料需按顺序装订成册提交。</w:t>
      </w:r>
    </w:p>
    <w:p w:rsidR="00004129" w:rsidRPr="00004129" w:rsidRDefault="00004129" w:rsidP="00004129">
      <w:pPr>
        <w:widowControl/>
        <w:spacing w:line="555" w:lineRule="atLeast"/>
        <w:ind w:firstLine="555"/>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①二代身份证复印件</w:t>
      </w:r>
    </w:p>
    <w:p w:rsidR="00004129" w:rsidRPr="00004129" w:rsidRDefault="00004129" w:rsidP="00004129">
      <w:pPr>
        <w:widowControl/>
        <w:spacing w:line="555" w:lineRule="atLeast"/>
        <w:ind w:firstLine="555"/>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②教育部学籍在线验证报告</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③学生证复印件</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④成绩单原件</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⑤《成都中医药大学2023年硕士研究生诚信复试承诺书》（附件1）</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⑥《2023年国学院硕士研究生报考导师意向表》（附件2）</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2、往届生</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必须携带二代身份证原件及复印件、教育部学历证书电子注册</w:t>
      </w:r>
      <w:proofErr w:type="gramStart"/>
      <w:r w:rsidRPr="00004129">
        <w:rPr>
          <w:rFonts w:ascii="仿宋" w:eastAsia="仿宋" w:hAnsi="仿宋" w:cs="宋体" w:hint="eastAsia"/>
          <w:color w:val="333333"/>
          <w:kern w:val="0"/>
          <w:sz w:val="29"/>
          <w:szCs w:val="29"/>
          <w:shd w:val="clear" w:color="auto" w:fill="FFFFFF"/>
        </w:rPr>
        <w:t>备注案表</w:t>
      </w:r>
      <w:proofErr w:type="gramEnd"/>
      <w:r w:rsidRPr="00004129">
        <w:rPr>
          <w:rFonts w:ascii="仿宋" w:eastAsia="仿宋" w:hAnsi="仿宋" w:cs="宋体" w:hint="eastAsia"/>
          <w:color w:val="333333"/>
          <w:kern w:val="0"/>
          <w:sz w:val="29"/>
          <w:szCs w:val="29"/>
          <w:shd w:val="clear" w:color="auto" w:fill="FFFFFF"/>
        </w:rPr>
        <w:t>、本科毕业证书原件及复印件、学士学位证书原件及复印件。</w:t>
      </w:r>
    </w:p>
    <w:p w:rsidR="00004129" w:rsidRPr="00004129" w:rsidRDefault="00004129" w:rsidP="00004129">
      <w:pPr>
        <w:widowControl/>
        <w:spacing w:line="555" w:lineRule="atLeast"/>
        <w:ind w:firstLine="555"/>
        <w:rPr>
          <w:rFonts w:ascii="宋体" w:eastAsia="宋体" w:hAnsi="宋体" w:cs="宋体"/>
          <w:color w:val="333333"/>
          <w:kern w:val="0"/>
          <w:szCs w:val="21"/>
        </w:rPr>
      </w:pPr>
      <w:r w:rsidRPr="00004129">
        <w:rPr>
          <w:rFonts w:ascii="仿宋" w:eastAsia="仿宋" w:hAnsi="仿宋" w:cs="宋体" w:hint="eastAsia"/>
          <w:b/>
          <w:bCs/>
          <w:color w:val="333333"/>
          <w:kern w:val="0"/>
          <w:sz w:val="29"/>
          <w:szCs w:val="29"/>
          <w:shd w:val="clear" w:color="auto" w:fill="FFFFFF"/>
        </w:rPr>
        <w:t>报到时查验证书原件，以下材料需按顺序装订成册提交。</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①二代身份证复印件</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②教育部学历证书电子注册</w:t>
      </w:r>
      <w:proofErr w:type="gramStart"/>
      <w:r w:rsidRPr="00004129">
        <w:rPr>
          <w:rFonts w:ascii="仿宋" w:eastAsia="仿宋" w:hAnsi="仿宋" w:cs="宋体" w:hint="eastAsia"/>
          <w:color w:val="333333"/>
          <w:kern w:val="0"/>
          <w:sz w:val="29"/>
          <w:szCs w:val="29"/>
          <w:shd w:val="clear" w:color="auto" w:fill="FFFFFF"/>
        </w:rPr>
        <w:t>备注案表</w:t>
      </w:r>
      <w:proofErr w:type="gramEnd"/>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③本科毕业证书复印件</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④学士学位证书复印件</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⑤《成都中医药大学2023年硕士研究生诚信复试承诺书》（附件1）</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lastRenderedPageBreak/>
        <w:t>⑥《2023年国学院硕士研究生报考导师意向表》（附件2）</w:t>
      </w:r>
    </w:p>
    <w:p w:rsidR="00004129" w:rsidRPr="00004129" w:rsidRDefault="00004129" w:rsidP="00004129">
      <w:pPr>
        <w:widowControl/>
        <w:spacing w:line="555" w:lineRule="atLeast"/>
        <w:ind w:firstLine="480"/>
        <w:rPr>
          <w:rFonts w:ascii="宋体" w:eastAsia="宋体" w:hAnsi="宋体" w:cs="宋体"/>
          <w:color w:val="333333"/>
          <w:kern w:val="0"/>
          <w:szCs w:val="21"/>
        </w:rPr>
      </w:pPr>
      <w:r w:rsidRPr="00004129">
        <w:rPr>
          <w:rFonts w:ascii="仿宋" w:eastAsia="仿宋" w:hAnsi="仿宋" w:cs="宋体" w:hint="eastAsia"/>
          <w:color w:val="333333"/>
          <w:kern w:val="0"/>
          <w:sz w:val="24"/>
          <w:szCs w:val="24"/>
          <w:shd w:val="clear" w:color="auto" w:fill="FFFFFF"/>
        </w:rPr>
        <w:t>说明：①教育部学籍在线验证报告、教育部学历证书电子注册</w:t>
      </w:r>
      <w:proofErr w:type="gramStart"/>
      <w:r w:rsidRPr="00004129">
        <w:rPr>
          <w:rFonts w:ascii="仿宋" w:eastAsia="仿宋" w:hAnsi="仿宋" w:cs="宋体" w:hint="eastAsia"/>
          <w:color w:val="333333"/>
          <w:kern w:val="0"/>
          <w:sz w:val="24"/>
          <w:szCs w:val="24"/>
          <w:shd w:val="clear" w:color="auto" w:fill="FFFFFF"/>
        </w:rPr>
        <w:t>备注案表</w:t>
      </w:r>
      <w:proofErr w:type="gramEnd"/>
      <w:r w:rsidRPr="00004129">
        <w:rPr>
          <w:rFonts w:ascii="仿宋" w:eastAsia="仿宋" w:hAnsi="仿宋" w:cs="宋体" w:hint="eastAsia"/>
          <w:color w:val="333333"/>
          <w:kern w:val="0"/>
          <w:sz w:val="24"/>
          <w:szCs w:val="24"/>
          <w:shd w:val="clear" w:color="auto" w:fill="FFFFFF"/>
        </w:rPr>
        <w:t>均以中国高等教育学生信息网认证为准。网址：</w:t>
      </w:r>
      <w:r w:rsidRPr="00004129">
        <w:rPr>
          <w:rFonts w:ascii="仿宋" w:eastAsia="仿宋" w:hAnsi="仿宋" w:cs="宋体" w:hint="eastAsia"/>
          <w:color w:val="0000FF"/>
          <w:kern w:val="0"/>
          <w:szCs w:val="21"/>
          <w:u w:val="single"/>
          <w:shd w:val="clear" w:color="auto" w:fill="FFFFFF"/>
        </w:rPr>
        <w:t>https://www.chsi.com.cn</w:t>
      </w:r>
      <w:r w:rsidRPr="00004129">
        <w:rPr>
          <w:rFonts w:ascii="仿宋" w:eastAsia="仿宋" w:hAnsi="仿宋" w:cs="宋体" w:hint="eastAsia"/>
          <w:color w:val="333333"/>
          <w:kern w:val="0"/>
          <w:sz w:val="24"/>
          <w:szCs w:val="24"/>
          <w:shd w:val="clear" w:color="auto" w:fill="FFFFFF"/>
        </w:rPr>
        <w:t>。②因变更姓名或身份证号码导致学历（学籍）信息验证未通过的考生，还须</w:t>
      </w:r>
      <w:proofErr w:type="gramStart"/>
      <w:r w:rsidRPr="00004129">
        <w:rPr>
          <w:rFonts w:ascii="仿宋" w:eastAsia="仿宋" w:hAnsi="仿宋" w:cs="宋体" w:hint="eastAsia"/>
          <w:color w:val="333333"/>
          <w:kern w:val="0"/>
          <w:sz w:val="24"/>
          <w:szCs w:val="24"/>
          <w:shd w:val="clear" w:color="auto" w:fill="FFFFFF"/>
        </w:rPr>
        <w:t>提交学信网</w:t>
      </w:r>
      <w:proofErr w:type="gramEnd"/>
      <w:r w:rsidRPr="00004129">
        <w:rPr>
          <w:rFonts w:ascii="仿宋" w:eastAsia="仿宋" w:hAnsi="仿宋" w:cs="宋体" w:hint="eastAsia"/>
          <w:color w:val="333333"/>
          <w:kern w:val="0"/>
          <w:sz w:val="24"/>
          <w:szCs w:val="24"/>
          <w:shd w:val="clear" w:color="auto" w:fill="FFFFFF"/>
        </w:rPr>
        <w:t>的学历（学籍）在线验证报告和本人信息变更的证明（记载曾用名和现用名的户口簿或公安机关出具的证明）。③《报考导师意向表》中“意向导师”须</w:t>
      </w:r>
      <w:proofErr w:type="gramStart"/>
      <w:r w:rsidRPr="00004129">
        <w:rPr>
          <w:rFonts w:ascii="仿宋" w:eastAsia="仿宋" w:hAnsi="仿宋" w:cs="宋体" w:hint="eastAsia"/>
          <w:color w:val="333333"/>
          <w:kern w:val="0"/>
          <w:sz w:val="24"/>
          <w:szCs w:val="24"/>
          <w:shd w:val="clear" w:color="auto" w:fill="FFFFFF"/>
        </w:rPr>
        <w:t>与网报信息</w:t>
      </w:r>
      <w:proofErr w:type="gramEnd"/>
      <w:r w:rsidRPr="00004129">
        <w:rPr>
          <w:rFonts w:ascii="仿宋" w:eastAsia="仿宋" w:hAnsi="仿宋" w:cs="宋体" w:hint="eastAsia"/>
          <w:color w:val="333333"/>
          <w:kern w:val="0"/>
          <w:sz w:val="24"/>
          <w:szCs w:val="24"/>
          <w:shd w:val="clear" w:color="auto" w:fill="FFFFFF"/>
        </w:rPr>
        <w:t>一致，“意向导师”须为《成都中医药大学2023年硕士招生专业目录》中该方向中所列导师；拟调整报考方向和调整意向导师应在报考专业内其他方向进行选择。④因个人原因未按时参加复试资格审定的考生，均视为自动放弃复试资格。</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b/>
          <w:bCs/>
          <w:color w:val="333333"/>
          <w:kern w:val="0"/>
          <w:sz w:val="29"/>
          <w:szCs w:val="29"/>
          <w:shd w:val="clear" w:color="auto" w:fill="FFFFFF"/>
        </w:rPr>
        <w:t>四、调剂生复试</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（一）复试组织形式</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1、复试包括专业课笔试、专业综合面试。</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2、复试总成绩为200分，其中专业课笔试100分，专业综合面试100分（面试</w:t>
      </w:r>
      <w:proofErr w:type="gramStart"/>
      <w:r w:rsidRPr="00004129">
        <w:rPr>
          <w:rFonts w:ascii="仿宋" w:eastAsia="仿宋" w:hAnsi="仿宋" w:cs="宋体" w:hint="eastAsia"/>
          <w:color w:val="333333"/>
          <w:kern w:val="0"/>
          <w:sz w:val="29"/>
          <w:szCs w:val="29"/>
          <w:shd w:val="clear" w:color="auto" w:fill="FFFFFF"/>
        </w:rPr>
        <w:t>提问占</w:t>
      </w:r>
      <w:proofErr w:type="gramEnd"/>
      <w:r w:rsidRPr="00004129">
        <w:rPr>
          <w:rFonts w:ascii="仿宋" w:eastAsia="仿宋" w:hAnsi="仿宋" w:cs="宋体" w:hint="eastAsia"/>
          <w:color w:val="333333"/>
          <w:kern w:val="0"/>
          <w:sz w:val="29"/>
          <w:szCs w:val="29"/>
          <w:shd w:val="clear" w:color="auto" w:fill="FFFFFF"/>
        </w:rPr>
        <w:t>50分，外语听力和口语占20分，实践技能占30分）。</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（二）复试对象</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报考中医文化学学位调剂考生，且收到复试通知的考生。</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（三）复试内容和要求</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1、复试中笔试科目为中医文化学。专业笔试由学院组织，考试时间为60分钟。</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2、专业综合面试包括面试提问、外语听力及口语测试、实践技能三部分，时间一般不少于20分钟。</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b/>
          <w:bCs/>
          <w:color w:val="333333"/>
          <w:kern w:val="0"/>
          <w:sz w:val="29"/>
          <w:szCs w:val="29"/>
          <w:shd w:val="clear" w:color="auto" w:fill="FFFFFF"/>
        </w:rPr>
        <w:lastRenderedPageBreak/>
        <w:t>面试提问</w:t>
      </w:r>
      <w:r w:rsidRPr="00004129">
        <w:rPr>
          <w:rFonts w:ascii="仿宋" w:eastAsia="仿宋" w:hAnsi="仿宋" w:cs="宋体" w:hint="eastAsia"/>
          <w:color w:val="333333"/>
          <w:kern w:val="0"/>
          <w:sz w:val="29"/>
          <w:szCs w:val="29"/>
          <w:shd w:val="clear" w:color="auto" w:fill="FFFFFF"/>
        </w:rPr>
        <w:t>主要考查考生的专业水平，科学研究创新能力，人文素养和综合素质；</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b/>
          <w:bCs/>
          <w:color w:val="333333"/>
          <w:kern w:val="0"/>
          <w:sz w:val="29"/>
          <w:szCs w:val="29"/>
          <w:shd w:val="clear" w:color="auto" w:fill="FFFFFF"/>
        </w:rPr>
        <w:t>外语听力及口语测试</w:t>
      </w:r>
      <w:r w:rsidRPr="00004129">
        <w:rPr>
          <w:rFonts w:ascii="仿宋" w:eastAsia="仿宋" w:hAnsi="仿宋" w:cs="宋体" w:hint="eastAsia"/>
          <w:color w:val="333333"/>
          <w:kern w:val="0"/>
          <w:sz w:val="29"/>
          <w:szCs w:val="29"/>
          <w:shd w:val="clear" w:color="auto" w:fill="FFFFFF"/>
        </w:rPr>
        <w:t>主要考查考生理解外语语言表达的内容，口语测试考生用外语知识与技能进行口头交际的能力；</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b/>
          <w:bCs/>
          <w:color w:val="333333"/>
          <w:kern w:val="0"/>
          <w:sz w:val="29"/>
          <w:szCs w:val="29"/>
          <w:shd w:val="clear" w:color="auto" w:fill="FFFFFF"/>
        </w:rPr>
        <w:t>实践技能</w:t>
      </w:r>
      <w:r w:rsidRPr="00004129">
        <w:rPr>
          <w:rFonts w:ascii="仿宋" w:eastAsia="仿宋" w:hAnsi="仿宋" w:cs="宋体" w:hint="eastAsia"/>
          <w:color w:val="333333"/>
          <w:kern w:val="0"/>
          <w:sz w:val="29"/>
          <w:szCs w:val="29"/>
          <w:shd w:val="clear" w:color="auto" w:fill="FFFFFF"/>
        </w:rPr>
        <w:t>主要考察病案撰写能力等。</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（四）复试时间和地点</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1、专业课笔试与实践技能考核：考试时间为4月24日10:00，考试地点为温江校区，具体地点报到时通知。</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2、面试提问与外语测试：面试时间为4月24日13:50，面试地点为温江校区博物馆会议室。</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b/>
          <w:bCs/>
          <w:color w:val="333333"/>
          <w:kern w:val="0"/>
          <w:sz w:val="29"/>
          <w:szCs w:val="29"/>
          <w:shd w:val="clear" w:color="auto" w:fill="FFFFFF"/>
        </w:rPr>
        <w:t>五、录取原则</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1、最终成绩由初试和复试两部分组成，折算方式为：</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最终成绩=初试成绩折算百分制×0.7 +复试总成绩折算百分制×0.3</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2、复试笔试成绩和复试面试成绩，任何一门成绩不合格即低于60分即视为复试不合格，不予录取。</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3、学院研究生录取继续执行导师和考生意向“双向选择”政策。根据考生填写的《2023年国学院硕士研究生报考导师意向表》，以专业计划为基础，学生以最后总成绩高低排序，同时兼顾考虑导师意见。</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lastRenderedPageBreak/>
        <w:t>4、当考生总成绩相同时，则按照复试总成绩高低排序确定录取顺序；若复试总成绩成绩仍然相同，则依次按照复试笔试成绩、复试综合面试成绩、复试外语成绩的顺序择优录取。</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b/>
          <w:bCs/>
          <w:color w:val="333333"/>
          <w:kern w:val="0"/>
          <w:sz w:val="29"/>
          <w:szCs w:val="29"/>
          <w:shd w:val="clear" w:color="auto" w:fill="FFFFFF"/>
        </w:rPr>
        <w:t>六、体检</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拟录取考生体检标准参照教育部、原卫生部、中国残联印发的《普通高等学校招生体检工作指导意见》（教学〔2003〕3 号）要求，按照《教育部办公厅卫生部办公厅关于普通高等学校招生学生入学身体检查取消乙肝检测有关问题的通知》（教学厅【2010】2 号文）精神，考生获得拟录取资格后可选择二级甲等及以上医院进行，在拟录取名单确定后5个工作日内将本人体检合格报告交至国学院办公室（成都中医药大学温江校区</w:t>
      </w:r>
      <w:proofErr w:type="gramStart"/>
      <w:r w:rsidRPr="00004129">
        <w:rPr>
          <w:rFonts w:ascii="仿宋" w:eastAsia="仿宋" w:hAnsi="仿宋" w:cs="宋体" w:hint="eastAsia"/>
          <w:color w:val="333333"/>
          <w:kern w:val="0"/>
          <w:sz w:val="29"/>
          <w:szCs w:val="29"/>
          <w:shd w:val="clear" w:color="auto" w:fill="FFFFFF"/>
        </w:rPr>
        <w:t>弘景楼4号</w:t>
      </w:r>
      <w:proofErr w:type="gramEnd"/>
      <w:r w:rsidRPr="00004129">
        <w:rPr>
          <w:rFonts w:ascii="仿宋" w:eastAsia="仿宋" w:hAnsi="仿宋" w:cs="宋体" w:hint="eastAsia"/>
          <w:color w:val="333333"/>
          <w:kern w:val="0"/>
          <w:sz w:val="29"/>
          <w:szCs w:val="29"/>
          <w:shd w:val="clear" w:color="auto" w:fill="FFFFFF"/>
        </w:rPr>
        <w:t>楼303室）。如对体检存疑学校有权要求考生到指定医院复查，确有体检不合格者，学校有权取消考生录取资格。</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b/>
          <w:bCs/>
          <w:color w:val="333333"/>
          <w:kern w:val="0"/>
          <w:sz w:val="29"/>
          <w:szCs w:val="29"/>
          <w:shd w:val="clear" w:color="auto" w:fill="FFFFFF"/>
        </w:rPr>
        <w:t>七、复试结果公示</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学院将于复试结束后3个工作日内在成都中医药大学国学院网站（https://www.cdutcm.edu.cn/gxy）通知公告栏对所有参加复试考生的初试成绩、复试总成绩和最终成绩进行公示，公示时间10个工作日并同时上报研究生院招生办公室审核。</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b/>
          <w:bCs/>
          <w:color w:val="333333"/>
          <w:kern w:val="0"/>
          <w:sz w:val="29"/>
          <w:szCs w:val="29"/>
          <w:shd w:val="clear" w:color="auto" w:fill="FFFFFF"/>
        </w:rPr>
        <w:t>八、监督管理</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国学院复试纪检监察小组将对我院研究生复试录取工作过程进行全程监督。对弄虚作假及考试违规、作弊的情况，将按照《中</w:t>
      </w:r>
      <w:r w:rsidRPr="00004129">
        <w:rPr>
          <w:rFonts w:ascii="仿宋" w:eastAsia="仿宋" w:hAnsi="仿宋" w:cs="宋体" w:hint="eastAsia"/>
          <w:color w:val="333333"/>
          <w:kern w:val="0"/>
          <w:sz w:val="29"/>
          <w:szCs w:val="29"/>
          <w:shd w:val="clear" w:color="auto" w:fill="FFFFFF"/>
        </w:rPr>
        <w:lastRenderedPageBreak/>
        <w:t>华人民共和国刑法修正案（九）》、《国家教育招生考试违规处理办法》和《普通高等学校学生管理规定》严肃处理。</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考生如对复试及录取结果有异议，请在公示期间向学院复试纪检监察小组实名反映、举报或投诉，过期不予受理。</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复试录取监督举报电话：13458649724（陈老师）</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未尽事宜参照《成都中医药大学2023年硕士研究生招生复试调剂工作办法》相关规定。</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招生咨询电话：028-65489493（赵老师/殷老师）</w:t>
      </w:r>
    </w:p>
    <w:p w:rsidR="00004129" w:rsidRPr="00004129" w:rsidRDefault="00004129" w:rsidP="00004129">
      <w:pPr>
        <w:widowControl/>
        <w:spacing w:line="555" w:lineRule="atLeast"/>
        <w:ind w:firstLine="540"/>
        <w:rPr>
          <w:rFonts w:ascii="宋体" w:eastAsia="宋体" w:hAnsi="宋体" w:cs="宋体"/>
          <w:color w:val="333333"/>
          <w:kern w:val="0"/>
          <w:szCs w:val="21"/>
        </w:rPr>
      </w:pPr>
      <w:r w:rsidRPr="00004129">
        <w:rPr>
          <w:rFonts w:ascii="仿宋" w:eastAsia="仿宋" w:hAnsi="仿宋" w:cs="宋体" w:hint="eastAsia"/>
          <w:color w:val="333333"/>
          <w:kern w:val="0"/>
          <w:sz w:val="29"/>
          <w:szCs w:val="29"/>
          <w:shd w:val="clear" w:color="auto" w:fill="FFFFFF"/>
        </w:rPr>
        <w:t>附件：</w:t>
      </w:r>
    </w:p>
    <w:p w:rsidR="00004129" w:rsidRPr="00004129" w:rsidRDefault="00004129" w:rsidP="00004129">
      <w:pPr>
        <w:widowControl/>
        <w:spacing w:line="555" w:lineRule="atLeast"/>
        <w:ind w:left="555"/>
        <w:rPr>
          <w:rFonts w:ascii="宋体" w:eastAsia="宋体" w:hAnsi="宋体" w:cs="宋体"/>
          <w:color w:val="333333"/>
          <w:kern w:val="0"/>
          <w:szCs w:val="21"/>
        </w:rPr>
      </w:pPr>
      <w:r w:rsidRPr="00004129">
        <w:rPr>
          <w:rFonts w:ascii="Arial" w:eastAsia="宋体" w:hAnsi="Arial" w:cs="Arial"/>
          <w:color w:val="333333"/>
          <w:kern w:val="0"/>
          <w:sz w:val="24"/>
          <w:szCs w:val="24"/>
        </w:rPr>
        <w:t>1</w:t>
      </w:r>
      <w:r w:rsidRPr="00004129">
        <w:rPr>
          <w:rFonts w:ascii="宋体" w:eastAsia="宋体" w:hAnsi="宋体" w:cs="Arial" w:hint="eastAsia"/>
          <w:color w:val="333333"/>
          <w:kern w:val="0"/>
          <w:sz w:val="24"/>
          <w:szCs w:val="24"/>
        </w:rPr>
        <w:t>、成都中医药大学</w:t>
      </w:r>
      <w:r w:rsidRPr="00004129">
        <w:rPr>
          <w:rFonts w:ascii="Arial" w:eastAsia="宋体" w:hAnsi="Arial" w:cs="Arial"/>
          <w:color w:val="333333"/>
          <w:kern w:val="0"/>
          <w:sz w:val="24"/>
          <w:szCs w:val="24"/>
        </w:rPr>
        <w:t>2023</w:t>
      </w:r>
      <w:r w:rsidRPr="00004129">
        <w:rPr>
          <w:rFonts w:ascii="宋体" w:eastAsia="宋体" w:hAnsi="宋体" w:cs="Arial" w:hint="eastAsia"/>
          <w:color w:val="333333"/>
          <w:kern w:val="0"/>
          <w:sz w:val="24"/>
          <w:szCs w:val="24"/>
        </w:rPr>
        <w:t>年硕士研究生诚信复试承诺书</w:t>
      </w:r>
    </w:p>
    <w:p w:rsidR="00004129" w:rsidRPr="00004129" w:rsidRDefault="00004129" w:rsidP="00004129">
      <w:pPr>
        <w:widowControl/>
        <w:spacing w:after="210" w:line="240" w:lineRule="atLeast"/>
        <w:jc w:val="left"/>
        <w:rPr>
          <w:rFonts w:ascii="宋体" w:eastAsia="宋体" w:hAnsi="宋体" w:cs="宋体"/>
          <w:color w:val="333333"/>
          <w:kern w:val="0"/>
          <w:szCs w:val="21"/>
        </w:rPr>
      </w:pPr>
      <w:r>
        <w:rPr>
          <w:rFonts w:ascii="宋体" w:eastAsia="宋体" w:hAnsi="宋体" w:cs="宋体"/>
          <w:noProof/>
          <w:color w:val="333333"/>
          <w:kern w:val="0"/>
          <w:szCs w:val="21"/>
        </w:rPr>
        <w:drawing>
          <wp:inline distT="0" distB="0" distL="0" distR="0">
            <wp:extent cx="148590" cy="148590"/>
            <wp:effectExtent l="0" t="0" r="3810" b="3810"/>
            <wp:docPr id="3" name="图片 3" descr="https://www.cdutcm.edu.cn/Content/_Common/Assets/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dutcm.edu.cn/Content/_Common/Assets/UEditor/dialogs/attachment/fileTypeImages/icon_doc.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hyperlink r:id="rId8" w:tooltip="202304191023106517.docx" w:history="1">
        <w:r w:rsidRPr="00004129">
          <w:rPr>
            <w:rFonts w:ascii="宋体" w:eastAsia="宋体" w:hAnsi="宋体" w:cs="宋体"/>
            <w:color w:val="0066CC"/>
            <w:kern w:val="0"/>
            <w:sz w:val="18"/>
            <w:szCs w:val="18"/>
            <w:u w:val="single"/>
          </w:rPr>
          <w:t>202304191023106517</w:t>
        </w:r>
        <w:proofErr w:type="gramStart"/>
        <w:r w:rsidRPr="00004129">
          <w:rPr>
            <w:rFonts w:ascii="宋体" w:eastAsia="宋体" w:hAnsi="宋体" w:cs="宋体"/>
            <w:color w:val="0066CC"/>
            <w:kern w:val="0"/>
            <w:sz w:val="18"/>
            <w:szCs w:val="18"/>
            <w:u w:val="single"/>
          </w:rPr>
          <w:t>.docx</w:t>
        </w:r>
        <w:proofErr w:type="gramEnd"/>
      </w:hyperlink>
    </w:p>
    <w:p w:rsidR="00004129" w:rsidRPr="00004129" w:rsidRDefault="00004129" w:rsidP="00004129">
      <w:pPr>
        <w:widowControl/>
        <w:spacing w:line="555" w:lineRule="atLeast"/>
        <w:ind w:left="555"/>
        <w:rPr>
          <w:rFonts w:ascii="宋体" w:eastAsia="宋体" w:hAnsi="宋体" w:cs="宋体"/>
          <w:color w:val="333333"/>
          <w:kern w:val="0"/>
          <w:szCs w:val="21"/>
        </w:rPr>
      </w:pPr>
      <w:r w:rsidRPr="00004129">
        <w:rPr>
          <w:rFonts w:ascii="宋体" w:eastAsia="宋体" w:hAnsi="宋体" w:cs="宋体" w:hint="eastAsia"/>
          <w:color w:val="333333"/>
          <w:kern w:val="0"/>
          <w:sz w:val="24"/>
          <w:szCs w:val="24"/>
        </w:rPr>
        <w:t>2、2023年国学院硕士研究生报考导师意向表</w:t>
      </w:r>
    </w:p>
    <w:p w:rsidR="00004129" w:rsidRPr="00004129" w:rsidRDefault="00004129" w:rsidP="00004129">
      <w:pPr>
        <w:widowControl/>
        <w:spacing w:after="210" w:line="240" w:lineRule="atLeast"/>
        <w:jc w:val="left"/>
        <w:rPr>
          <w:rFonts w:ascii="宋体" w:eastAsia="宋体" w:hAnsi="宋体" w:cs="宋体"/>
          <w:color w:val="333333"/>
          <w:kern w:val="0"/>
          <w:szCs w:val="21"/>
        </w:rPr>
      </w:pPr>
      <w:r>
        <w:rPr>
          <w:rFonts w:ascii="宋体" w:eastAsia="宋体" w:hAnsi="宋体" w:cs="宋体"/>
          <w:noProof/>
          <w:color w:val="333333"/>
          <w:kern w:val="0"/>
          <w:szCs w:val="21"/>
        </w:rPr>
        <w:drawing>
          <wp:inline distT="0" distB="0" distL="0" distR="0">
            <wp:extent cx="148590" cy="148590"/>
            <wp:effectExtent l="0" t="0" r="3810" b="3810"/>
            <wp:docPr id="2" name="图片 2" descr="https://www.cdutcm.edu.cn/Content/_Common/Assets/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cdutcm.edu.cn/Content/_Common/Assets/UEditor/dialogs/attachment/fileTypeImages/icon_doc.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hyperlink r:id="rId9" w:tooltip="202304191023307372.docx" w:history="1">
        <w:r w:rsidRPr="00004129">
          <w:rPr>
            <w:rFonts w:ascii="宋体" w:eastAsia="宋体" w:hAnsi="宋体" w:cs="宋体"/>
            <w:color w:val="0066CC"/>
            <w:kern w:val="0"/>
            <w:sz w:val="18"/>
            <w:szCs w:val="18"/>
            <w:u w:val="single"/>
          </w:rPr>
          <w:t>202304191023307372</w:t>
        </w:r>
        <w:proofErr w:type="gramStart"/>
        <w:r w:rsidRPr="00004129">
          <w:rPr>
            <w:rFonts w:ascii="宋体" w:eastAsia="宋体" w:hAnsi="宋体" w:cs="宋体"/>
            <w:color w:val="0066CC"/>
            <w:kern w:val="0"/>
            <w:sz w:val="18"/>
            <w:szCs w:val="18"/>
            <w:u w:val="single"/>
          </w:rPr>
          <w:t>.docx</w:t>
        </w:r>
        <w:proofErr w:type="gramEnd"/>
      </w:hyperlink>
    </w:p>
    <w:p w:rsidR="00004129" w:rsidRPr="00004129" w:rsidRDefault="00004129" w:rsidP="00004129">
      <w:pPr>
        <w:widowControl/>
        <w:spacing w:line="555" w:lineRule="atLeast"/>
        <w:ind w:left="555"/>
        <w:rPr>
          <w:rFonts w:ascii="宋体" w:eastAsia="宋体" w:hAnsi="宋体" w:cs="宋体"/>
          <w:color w:val="333333"/>
          <w:kern w:val="0"/>
          <w:szCs w:val="21"/>
        </w:rPr>
      </w:pPr>
      <w:r w:rsidRPr="00004129">
        <w:rPr>
          <w:rFonts w:ascii="宋体" w:eastAsia="宋体" w:hAnsi="宋体" w:cs="宋体" w:hint="eastAsia"/>
          <w:color w:val="333333"/>
          <w:kern w:val="0"/>
          <w:sz w:val="24"/>
          <w:szCs w:val="24"/>
        </w:rPr>
        <w:t>3、体检表</w:t>
      </w:r>
    </w:p>
    <w:p w:rsidR="00004129" w:rsidRPr="00004129" w:rsidRDefault="00004129" w:rsidP="00004129">
      <w:pPr>
        <w:widowControl/>
        <w:spacing w:after="210" w:line="240" w:lineRule="atLeast"/>
        <w:jc w:val="left"/>
        <w:rPr>
          <w:rFonts w:ascii="宋体" w:eastAsia="宋体" w:hAnsi="宋体" w:cs="宋体"/>
          <w:color w:val="333333"/>
          <w:kern w:val="0"/>
          <w:szCs w:val="21"/>
        </w:rPr>
      </w:pPr>
      <w:r>
        <w:rPr>
          <w:rFonts w:ascii="宋体" w:eastAsia="宋体" w:hAnsi="宋体" w:cs="宋体"/>
          <w:noProof/>
          <w:color w:val="333333"/>
          <w:kern w:val="0"/>
          <w:szCs w:val="21"/>
        </w:rPr>
        <w:drawing>
          <wp:inline distT="0" distB="0" distL="0" distR="0">
            <wp:extent cx="148590" cy="148590"/>
            <wp:effectExtent l="0" t="0" r="3810" b="3810"/>
            <wp:docPr id="1" name="图片 1" descr="https://www.cdutcm.edu.cn/Content/_Common/Assets/UEditor/dialogs/attachment/fileTypeImages/icon_p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cdutcm.edu.cn/Content/_Common/Assets/UEditor/dialogs/attachment/fileTypeImages/icon_pdf.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hyperlink r:id="rId11" w:tooltip="202304191023416585.pdf" w:history="1">
        <w:r w:rsidRPr="00004129">
          <w:rPr>
            <w:rFonts w:ascii="宋体" w:eastAsia="宋体" w:hAnsi="宋体" w:cs="宋体"/>
            <w:color w:val="0066CC"/>
            <w:kern w:val="0"/>
            <w:sz w:val="18"/>
            <w:szCs w:val="18"/>
            <w:u w:val="single"/>
          </w:rPr>
          <w:t>202304191023416585</w:t>
        </w:r>
        <w:proofErr w:type="gramStart"/>
        <w:r w:rsidRPr="00004129">
          <w:rPr>
            <w:rFonts w:ascii="宋体" w:eastAsia="宋体" w:hAnsi="宋体" w:cs="宋体"/>
            <w:color w:val="0066CC"/>
            <w:kern w:val="0"/>
            <w:sz w:val="18"/>
            <w:szCs w:val="18"/>
            <w:u w:val="single"/>
          </w:rPr>
          <w:t>.pdf</w:t>
        </w:r>
        <w:proofErr w:type="gramEnd"/>
      </w:hyperlink>
    </w:p>
    <w:p w:rsidR="007E6763" w:rsidRDefault="007E6763">
      <w:bookmarkStart w:id="0" w:name="_GoBack"/>
      <w:bookmarkEnd w:id="0"/>
    </w:p>
    <w:sectPr w:rsidR="007E67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CB9"/>
    <w:rsid w:val="00004129"/>
    <w:rsid w:val="007E6763"/>
    <w:rsid w:val="00833C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004129"/>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004129"/>
    <w:rPr>
      <w:rFonts w:ascii="宋体" w:eastAsia="宋体" w:hAnsi="宋体" w:cs="宋体"/>
      <w:b/>
      <w:bCs/>
      <w:kern w:val="0"/>
      <w:sz w:val="36"/>
      <w:szCs w:val="36"/>
    </w:rPr>
  </w:style>
  <w:style w:type="character" w:customStyle="1" w:styleId="size">
    <w:name w:val="size"/>
    <w:basedOn w:val="a0"/>
    <w:rsid w:val="00004129"/>
  </w:style>
  <w:style w:type="character" w:styleId="a3">
    <w:name w:val="Hyperlink"/>
    <w:basedOn w:val="a0"/>
    <w:uiPriority w:val="99"/>
    <w:semiHidden/>
    <w:unhideWhenUsed/>
    <w:rsid w:val="00004129"/>
    <w:rPr>
      <w:color w:val="0000FF"/>
      <w:u w:val="single"/>
    </w:rPr>
  </w:style>
  <w:style w:type="paragraph" w:styleId="a4">
    <w:name w:val="Normal (Web)"/>
    <w:basedOn w:val="a"/>
    <w:uiPriority w:val="99"/>
    <w:unhideWhenUsed/>
    <w:rsid w:val="00004129"/>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004129"/>
    <w:rPr>
      <w:b/>
      <w:bCs/>
    </w:rPr>
  </w:style>
  <w:style w:type="paragraph" w:styleId="a6">
    <w:name w:val="Balloon Text"/>
    <w:basedOn w:val="a"/>
    <w:link w:val="Char"/>
    <w:uiPriority w:val="99"/>
    <w:semiHidden/>
    <w:unhideWhenUsed/>
    <w:rsid w:val="00004129"/>
    <w:rPr>
      <w:sz w:val="18"/>
      <w:szCs w:val="18"/>
    </w:rPr>
  </w:style>
  <w:style w:type="character" w:customStyle="1" w:styleId="Char">
    <w:name w:val="批注框文本 Char"/>
    <w:basedOn w:val="a0"/>
    <w:link w:val="a6"/>
    <w:uiPriority w:val="99"/>
    <w:semiHidden/>
    <w:rsid w:val="0000412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004129"/>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004129"/>
    <w:rPr>
      <w:rFonts w:ascii="宋体" w:eastAsia="宋体" w:hAnsi="宋体" w:cs="宋体"/>
      <w:b/>
      <w:bCs/>
      <w:kern w:val="0"/>
      <w:sz w:val="36"/>
      <w:szCs w:val="36"/>
    </w:rPr>
  </w:style>
  <w:style w:type="character" w:customStyle="1" w:styleId="size">
    <w:name w:val="size"/>
    <w:basedOn w:val="a0"/>
    <w:rsid w:val="00004129"/>
  </w:style>
  <w:style w:type="character" w:styleId="a3">
    <w:name w:val="Hyperlink"/>
    <w:basedOn w:val="a0"/>
    <w:uiPriority w:val="99"/>
    <w:semiHidden/>
    <w:unhideWhenUsed/>
    <w:rsid w:val="00004129"/>
    <w:rPr>
      <w:color w:val="0000FF"/>
      <w:u w:val="single"/>
    </w:rPr>
  </w:style>
  <w:style w:type="paragraph" w:styleId="a4">
    <w:name w:val="Normal (Web)"/>
    <w:basedOn w:val="a"/>
    <w:uiPriority w:val="99"/>
    <w:unhideWhenUsed/>
    <w:rsid w:val="00004129"/>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004129"/>
    <w:rPr>
      <w:b/>
      <w:bCs/>
    </w:rPr>
  </w:style>
  <w:style w:type="paragraph" w:styleId="a6">
    <w:name w:val="Balloon Text"/>
    <w:basedOn w:val="a"/>
    <w:link w:val="Char"/>
    <w:uiPriority w:val="99"/>
    <w:semiHidden/>
    <w:unhideWhenUsed/>
    <w:rsid w:val="00004129"/>
    <w:rPr>
      <w:sz w:val="18"/>
      <w:szCs w:val="18"/>
    </w:rPr>
  </w:style>
  <w:style w:type="character" w:customStyle="1" w:styleId="Char">
    <w:name w:val="批注框文本 Char"/>
    <w:basedOn w:val="a0"/>
    <w:link w:val="a6"/>
    <w:uiPriority w:val="99"/>
    <w:semiHidden/>
    <w:rsid w:val="000041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9040">
      <w:bodyDiv w:val="1"/>
      <w:marLeft w:val="0"/>
      <w:marRight w:val="0"/>
      <w:marTop w:val="0"/>
      <w:marBottom w:val="0"/>
      <w:divBdr>
        <w:top w:val="none" w:sz="0" w:space="0" w:color="auto"/>
        <w:left w:val="none" w:sz="0" w:space="0" w:color="auto"/>
        <w:bottom w:val="none" w:sz="0" w:space="0" w:color="auto"/>
        <w:right w:val="none" w:sz="0" w:space="0" w:color="auto"/>
      </w:divBdr>
      <w:divsChild>
        <w:div w:id="1357460097">
          <w:marLeft w:val="0"/>
          <w:marRight w:val="0"/>
          <w:marTop w:val="0"/>
          <w:marBottom w:val="375"/>
          <w:divBdr>
            <w:top w:val="none" w:sz="0" w:space="0" w:color="auto"/>
            <w:left w:val="none" w:sz="0" w:space="0" w:color="auto"/>
            <w:bottom w:val="dashed" w:sz="6" w:space="12" w:color="DDDDDD"/>
            <w:right w:val="none" w:sz="0" w:space="0" w:color="auto"/>
          </w:divBdr>
        </w:div>
        <w:div w:id="1763405905">
          <w:marLeft w:val="0"/>
          <w:marRight w:val="0"/>
          <w:marTop w:val="0"/>
          <w:marBottom w:val="0"/>
          <w:divBdr>
            <w:top w:val="none" w:sz="0" w:space="0" w:color="auto"/>
            <w:left w:val="none" w:sz="0" w:space="0" w:color="auto"/>
            <w:bottom w:val="none" w:sz="0" w:space="0" w:color="auto"/>
            <w:right w:val="none" w:sz="0" w:space="0" w:color="auto"/>
          </w:divBdr>
          <w:divsChild>
            <w:div w:id="979728287">
              <w:marLeft w:val="0"/>
              <w:marRight w:val="0"/>
              <w:marTop w:val="0"/>
              <w:marBottom w:val="0"/>
              <w:divBdr>
                <w:top w:val="single" w:sz="6" w:space="0" w:color="F8F8F8"/>
                <w:left w:val="single" w:sz="6" w:space="0" w:color="F8F8F8"/>
                <w:bottom w:val="single" w:sz="6" w:space="0" w:color="F8F8F8"/>
                <w:right w:val="single" w:sz="6" w:space="0" w:color="F8F8F8"/>
              </w:divBdr>
            </w:div>
            <w:div w:id="182090123">
              <w:marLeft w:val="0"/>
              <w:marRight w:val="0"/>
              <w:marTop w:val="0"/>
              <w:marBottom w:val="0"/>
              <w:divBdr>
                <w:top w:val="single" w:sz="6" w:space="0" w:color="F8F8F8"/>
                <w:left w:val="single" w:sz="6" w:space="0" w:color="F8F8F8"/>
                <w:bottom w:val="single" w:sz="6" w:space="0" w:color="F8F8F8"/>
                <w:right w:val="single" w:sz="6" w:space="0" w:color="F8F8F8"/>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utcm.edu.cn/Upload/gxy/ContentManage/Article/File/2023/04/19/202304191023106517.doc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 TargetMode="External"/><Relationship Id="rId11" Type="http://schemas.openxmlformats.org/officeDocument/2006/relationships/hyperlink" Target="https://www.cdutcm.edu.cn/Upload/gxy/ContentManage/Article/File/2023/04/19/202304191023416585.pdf" TargetMode="External"/><Relationship Id="rId5" Type="http://schemas.openxmlformats.org/officeDocument/2006/relationships/hyperlink" Target="javascript:;" TargetMode="Externa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s://www.cdutcm.edu.cn/Upload/gxy/ContentManage/Article/File/2023/04/19/202304191023307372.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537</Words>
  <Characters>3061</Characters>
  <Application>Microsoft Office Word</Application>
  <DocSecurity>0</DocSecurity>
  <Lines>25</Lines>
  <Paragraphs>7</Paragraphs>
  <ScaleCrop>false</ScaleCrop>
  <Company/>
  <LinksUpToDate>false</LinksUpToDate>
  <CharactersWithSpaces>3591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2023-04-23T06:30:00Z</dcterms:created>
  <dcterms:modified xsi:type="dcterms:W3CDTF">2023-04-23T06:31:00Z</dcterms:modified>
</cp:coreProperties>
</file>